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426" w:type="dxa"/>
        <w:tblLook w:val="04A0" w:firstRow="1" w:lastRow="0" w:firstColumn="1" w:lastColumn="0" w:noHBand="0" w:noVBand="1"/>
      </w:tblPr>
      <w:tblGrid>
        <w:gridCol w:w="11521"/>
      </w:tblGrid>
      <w:tr w:rsidR="00B3054A" w:rsidTr="00AF1D08">
        <w:trPr>
          <w:trHeight w:val="1576"/>
        </w:trPr>
        <w:tc>
          <w:tcPr>
            <w:tcW w:w="11199" w:type="dxa"/>
            <w:shd w:val="clear" w:color="auto" w:fill="auto"/>
          </w:tcPr>
          <w:p w:rsidR="00B3054A" w:rsidRDefault="00B3054A" w:rsidP="00AF1D08">
            <w:pPr>
              <w:pStyle w:val="a5"/>
              <w:rPr>
                <w:sz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EB906D" wp14:editId="3A109D2F">
                      <wp:simplePos x="0" y="0"/>
                      <wp:positionH relativeFrom="margin">
                        <wp:posOffset>450215</wp:posOffset>
                      </wp:positionH>
                      <wp:positionV relativeFrom="page">
                        <wp:posOffset>635</wp:posOffset>
                      </wp:positionV>
                      <wp:extent cx="7178675" cy="1095375"/>
                      <wp:effectExtent l="0" t="0" r="0" b="0"/>
                      <wp:wrapSquare wrapText="bothSides"/>
                      <wp:docPr id="1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8675" cy="10953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1130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6"/>
                                    <w:gridCol w:w="7619"/>
                                  </w:tblGrid>
                                  <w:tr w:rsidR="00B3054A">
                                    <w:trPr>
                                      <w:trHeight w:val="1303"/>
                                    </w:trPr>
                                    <w:tc>
                                      <w:tcPr>
                                        <w:tcW w:w="3686" w:type="dxa"/>
                                        <w:shd w:val="clear" w:color="auto" w:fill="auto"/>
                                      </w:tcPr>
                                      <w:p w:rsidR="00B3054A" w:rsidRDefault="00B3054A">
                                        <w:pPr>
                                          <w:pStyle w:val="a5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lang w:val="ru-RU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lang w:val="ru-RU" w:eastAsia="ru-RU"/>
                                          </w:rPr>
                                          <w:drawing>
                                            <wp:inline distT="0" distB="0" distL="0" distR="0" wp14:anchorId="1DD6FCD5" wp14:editId="5BAE2F33">
                                              <wp:extent cx="1357630" cy="989965"/>
                                              <wp:effectExtent l="0" t="0" r="0" b="0"/>
                                              <wp:docPr id="2" name="Image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" name="Image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/>
                                                      <a:srcRect l="-17" t="-23" r="-17" b="-23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57630" cy="9899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19" w:type="dxa"/>
                                        <w:shd w:val="clear" w:color="auto" w:fill="auto"/>
                                      </w:tcPr>
                                      <w:p w:rsidR="00B3054A" w:rsidRDefault="00B3054A">
                                        <w:pPr>
                                          <w:pStyle w:val="a5"/>
                                          <w:rPr>
                                            <w:sz w:val="24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lang w:val="ru-RU"/>
                                          </w:rPr>
                                          <w:t>Автономная некоммерческая организация дополнительного образования «Институт Инновационного Развития» (АНО «ИИР»)</w:t>
                                        </w:r>
                                      </w:p>
                                      <w:p w:rsidR="00B3054A" w:rsidRDefault="00B3054A">
                                        <w:pPr>
                                          <w:pStyle w:val="a5"/>
                                          <w:rPr>
                                            <w:b w:val="0"/>
                                            <w:i/>
                                            <w:sz w:val="10"/>
                                            <w:szCs w:val="10"/>
                                            <w:lang w:val="ru-RU"/>
                                          </w:rPr>
                                        </w:pPr>
                                      </w:p>
                                      <w:p w:rsidR="00B3054A" w:rsidRDefault="00B3054A">
                                        <w:pPr>
                                          <w:pStyle w:val="a5"/>
                                          <w:rPr>
                                            <w:b w:val="0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ОГРН 1157700007035, ИНН 7702383452, КПП 770201001</w:t>
                                        </w:r>
                                      </w:p>
                                      <w:p w:rsidR="00B3054A" w:rsidRDefault="00B3054A">
                                        <w:pPr>
                                          <w:pStyle w:val="a5"/>
                                          <w:rPr>
                                            <w:b w:val="0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i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Лицензия Департамента города Москвы № 038369 от 25.04.2017г</w:t>
                                        </w:r>
                                      </w:p>
                                      <w:p w:rsidR="00B3054A" w:rsidRDefault="00B3054A">
                                        <w:pPr>
                                          <w:spacing w:after="0" w:line="240" w:lineRule="auto"/>
                                          <w:outlineLvl w:val="0"/>
                                          <w:rPr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Соглашение с МУМЦФМ № 073/2017 от «09» января 2017 года</w:t>
                                        </w:r>
                                      </w:p>
                                      <w:p w:rsidR="00B3054A" w:rsidRPr="00253BA2" w:rsidRDefault="00B3054A">
                                        <w:pPr>
                                          <w:spacing w:after="0" w:line="240" w:lineRule="auto"/>
                                          <w:outlineLvl w:val="0"/>
                                          <w:rPr>
                                            <w:rFonts w:ascii="Times New Roman" w:hAnsi="Times New Roman"/>
                                            <w:i/>
                                            <w:color w:val="00206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Тел/факс: (499) 372-02-52,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color w:val="002060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color w:val="002060"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color w:val="002060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mail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color w:val="002060"/>
                                            <w:sz w:val="18"/>
                                            <w:szCs w:val="18"/>
                                          </w:rPr>
                                          <w:t xml:space="preserve">: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color w:val="002060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manager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color w:val="002060"/>
                                            <w:sz w:val="18"/>
                                            <w:szCs w:val="18"/>
                                          </w:rPr>
                                          <w:t>07@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color w:val="002060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iira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color w:val="002060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color w:val="002060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me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color w:val="002060"/>
                                            <w:sz w:val="18"/>
                                            <w:szCs w:val="18"/>
                                          </w:rPr>
                                          <w:t xml:space="preserve">, сайт </w:t>
                                        </w:r>
                                        <w:r w:rsidR="00794797"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fldChar w:fldCharType="begin"/>
                                        </w:r>
                                        <w:r w:rsidR="00794797" w:rsidRPr="00794797"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  <w:instrText xml:space="preserve"> </w:instrText>
                                        </w:r>
                                        <w:r w:rsidR="00794797"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instrText>HYPERLINK</w:instrText>
                                        </w:r>
                                        <w:r w:rsidR="00794797" w:rsidRPr="00794797"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  <w:instrText xml:space="preserve"> "</w:instrText>
                                        </w:r>
                                        <w:r w:rsidR="00794797"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instrText>http</w:instrText>
                                        </w:r>
                                        <w:r w:rsidR="00794797" w:rsidRPr="00794797"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  <w:instrText>://</w:instrText>
                                        </w:r>
                                        <w:r w:rsidR="00794797"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instrText>www</w:instrText>
                                        </w:r>
                                        <w:r w:rsidR="00794797" w:rsidRPr="00794797"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  <w:instrText>.</w:instrText>
                                        </w:r>
                                        <w:r w:rsidR="00794797"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instrText>iira</w:instrText>
                                        </w:r>
                                        <w:r w:rsidR="00794797" w:rsidRPr="00794797"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  <w:instrText>.</w:instrText>
                                        </w:r>
                                        <w:r w:rsidR="00794797"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instrText>me</w:instrText>
                                        </w:r>
                                        <w:r w:rsidR="00794797" w:rsidRPr="00794797"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  <w:instrText>/" \</w:instrText>
                                        </w:r>
                                        <w:r w:rsidR="00794797"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instrText>h</w:instrText>
                                        </w:r>
                                        <w:r w:rsidR="00794797" w:rsidRPr="00794797"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  <w:instrText xml:space="preserve"> </w:instrText>
                                        </w:r>
                                        <w:r w:rsidR="00794797"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www</w:t>
                                        </w:r>
                                        <w:r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  <w:proofErr w:type="spellStart"/>
                                        <w:r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iira</w:t>
                                        </w:r>
                                        <w:proofErr w:type="spellEnd"/>
                                        <w:r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me</w:t>
                                        </w:r>
                                        <w:r w:rsidR="00794797">
                                          <w:rPr>
                                            <w:rStyle w:val="InternetLink"/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fldChar w:fldCharType="end"/>
                                        </w:r>
                                      </w:p>
                                      <w:p w:rsidR="00B3054A" w:rsidRPr="00253BA2" w:rsidRDefault="00B3054A">
                                        <w:pPr>
                                          <w:spacing w:after="0" w:line="240" w:lineRule="auto"/>
                                          <w:outlineLvl w:val="0"/>
                                          <w:rPr>
                                            <w:rFonts w:ascii="Arial" w:hAnsi="Arial" w:cs="Arial"/>
                                            <w:i/>
                                            <w:color w:val="002060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054A" w:rsidRDefault="00B3054A" w:rsidP="00B3054A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EB90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position:absolute;margin-left:35.45pt;margin-top:.05pt;width:565.25pt;height:8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" filled="f" stroked="f">
                      <v:textbox inset="0,0,0,0">
                        <w:txbxContent>
                          <w:tbl>
                            <w:tblPr>
                              <w:tblW w:w="113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7619"/>
                            </w:tblGrid>
                            <w:tr w:rsidR="00B3054A">
                              <w:trPr>
                                <w:trHeight w:val="1303"/>
                              </w:trPr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B3054A" w:rsidRDefault="00B3054A">
                                  <w:pPr>
                                    <w:pStyle w:val="a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ru-RU"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1DD6FCD5" wp14:editId="5BAE2F33">
                                        <wp:extent cx="1357630" cy="989965"/>
                                        <wp:effectExtent l="0" t="0" r="0" b="0"/>
                                        <wp:docPr id="2" name="Image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 l="-17" t="-23" r="-17" b="-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7630" cy="989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19" w:type="dxa"/>
                                  <w:shd w:val="clear" w:color="auto" w:fill="auto"/>
                                </w:tcPr>
                                <w:p w:rsidR="00B3054A" w:rsidRDefault="00B3054A">
                                  <w:pPr>
                                    <w:pStyle w:val="a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Автономная некоммерческая организация дополнительного образования «Институт Инновационного Развития» (АНО «ИИР»)</w:t>
                                  </w:r>
                                </w:p>
                                <w:p w:rsidR="00B3054A" w:rsidRDefault="00B3054A">
                                  <w:pPr>
                                    <w:pStyle w:val="a5"/>
                                    <w:rPr>
                                      <w:b w:val="0"/>
                                      <w:i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</w:p>
                                <w:p w:rsidR="00B3054A" w:rsidRDefault="00B3054A">
                                  <w:pPr>
                                    <w:pStyle w:val="a5"/>
                                    <w:rPr>
                                      <w:b w:val="0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ОГРН 1157700007035, ИНН 7702383452, КПП 770201001</w:t>
                                  </w:r>
                                </w:p>
                                <w:p w:rsidR="00B3054A" w:rsidRDefault="00B3054A">
                                  <w:pPr>
                                    <w:pStyle w:val="a5"/>
                                    <w:rPr>
                                      <w:b w:val="0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Лицензия Департамента города Москвы № 038369 от 25.04.2017г</w:t>
                                  </w:r>
                                </w:p>
                                <w:p w:rsidR="00B3054A" w:rsidRDefault="00B3054A">
                                  <w:pPr>
                                    <w:spacing w:after="0" w:line="240" w:lineRule="auto"/>
                                    <w:outlineLvl w:val="0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Соглашение с МУМЦФМ № 073/2017 от «09» января 2017 года</w:t>
                                  </w:r>
                                </w:p>
                                <w:p w:rsidR="00B3054A" w:rsidRPr="00253BA2" w:rsidRDefault="00B3054A">
                                  <w:pPr>
                                    <w:spacing w:after="0" w:line="240" w:lineRule="auto"/>
                                    <w:outlineLvl w:val="0"/>
                                    <w:rPr>
                                      <w:rFonts w:ascii="Times New Roman" w:hAnsi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Тел/факс: (499) 372-02-52,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  <w:lang w:val="en-US"/>
                                    </w:rPr>
                                    <w:t>manager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07@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  <w:lang w:val="en-US"/>
                                    </w:rPr>
                                    <w:t>iira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  <w:lang w:val="en-US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, сайт </w:t>
                                  </w:r>
                                  <w:r w:rsidR="00794797"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fldChar w:fldCharType="begin"/>
                                  </w:r>
                                  <w:r w:rsidR="00794797" w:rsidRPr="00794797"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="00794797"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instrText>HYPERLINK</w:instrText>
                                  </w:r>
                                  <w:r w:rsidR="00794797" w:rsidRPr="00794797"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instrText xml:space="preserve"> "</w:instrText>
                                  </w:r>
                                  <w:r w:rsidR="00794797"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instrText>http</w:instrText>
                                  </w:r>
                                  <w:r w:rsidR="00794797" w:rsidRPr="00794797"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instrText>://</w:instrText>
                                  </w:r>
                                  <w:r w:rsidR="00794797"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instrText>www</w:instrText>
                                  </w:r>
                                  <w:r w:rsidR="00794797" w:rsidRPr="00794797"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instrText>.</w:instrText>
                                  </w:r>
                                  <w:r w:rsidR="00794797"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instrText>iira</w:instrText>
                                  </w:r>
                                  <w:r w:rsidR="00794797" w:rsidRPr="00794797"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instrText>.</w:instrText>
                                  </w:r>
                                  <w:r w:rsidR="00794797"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instrText>me</w:instrText>
                                  </w:r>
                                  <w:r w:rsidR="00794797" w:rsidRPr="00794797"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instrText>/" \</w:instrText>
                                  </w:r>
                                  <w:r w:rsidR="00794797"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instrText>h</w:instrText>
                                  </w:r>
                                  <w:r w:rsidR="00794797" w:rsidRPr="00794797"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="00794797"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iira</w:t>
                                  </w:r>
                                  <w:proofErr w:type="spellEnd"/>
                                  <w:r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me</w:t>
                                  </w:r>
                                  <w:r w:rsidR="00794797">
                                    <w:rPr>
                                      <w:rStyle w:val="InternetLink"/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:rsidR="00B3054A" w:rsidRPr="00253BA2" w:rsidRDefault="00B3054A">
                                  <w:pPr>
                                    <w:spacing w:after="0" w:line="240" w:lineRule="auto"/>
                                    <w:outlineLvl w:val="0"/>
                                    <w:rPr>
                                      <w:rFonts w:ascii="Arial" w:hAnsi="Arial" w:cs="Arial"/>
                                      <w:i/>
                                      <w:color w:val="00206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054A" w:rsidRDefault="00B3054A" w:rsidP="00B3054A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</w:tc>
      </w:tr>
    </w:tbl>
    <w:p w:rsidR="00B3054A" w:rsidRDefault="00B3054A" w:rsidP="00B3054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>ЦЕЛЕВОЙ ИНСТРУКТАЖ / ПОВЫШЕНИЕ УРОВНЯ ЗНАНИЙ</w:t>
      </w:r>
    </w:p>
    <w:p w:rsidR="00B3054A" w:rsidRDefault="00B3054A" w:rsidP="00B3054A">
      <w:pPr>
        <w:spacing w:after="0" w:line="240" w:lineRule="auto"/>
        <w:jc w:val="center"/>
      </w:pPr>
      <w:bookmarkStart w:id="0" w:name="OLE_LINK2"/>
      <w:bookmarkEnd w:id="0"/>
      <w:r>
        <w:rPr>
          <w:rFonts w:ascii="Times New Roman" w:eastAsia="ヒラギノ角ゴ Pro W3;Times New Roman" w:hAnsi="Times New Roman"/>
          <w:b/>
          <w:i/>
          <w:color w:val="002060"/>
          <w:sz w:val="26"/>
          <w:szCs w:val="26"/>
        </w:rPr>
        <w:t>Порядок организации внутреннего контроля в целях противодействия легализации доходов, полученных преступным путём, и финансированию терроризма:</w:t>
      </w:r>
      <w:r>
        <w:t xml:space="preserve"> </w:t>
      </w:r>
    </w:p>
    <w:p w:rsidR="00B3054A" w:rsidRDefault="00B3054A" w:rsidP="00B3054A">
      <w:pPr>
        <w:spacing w:after="0" w:line="240" w:lineRule="auto"/>
        <w:jc w:val="center"/>
        <w:rPr>
          <w:rFonts w:ascii="Times New Roman" w:eastAsia="ヒラギノ角ゴ Pro W3;Times New Roman" w:hAnsi="Times New Roman"/>
          <w:b/>
          <w:i/>
          <w:color w:val="002060"/>
          <w:sz w:val="26"/>
          <w:szCs w:val="26"/>
        </w:rPr>
      </w:pPr>
      <w:r>
        <w:rPr>
          <w:rFonts w:ascii="Times New Roman" w:eastAsia="ヒラギノ角ゴ Pro W3;Times New Roman" w:hAnsi="Times New Roman"/>
          <w:b/>
          <w:i/>
          <w:color w:val="002060"/>
          <w:sz w:val="26"/>
          <w:szCs w:val="26"/>
        </w:rPr>
        <w:t xml:space="preserve">практические рекомендации для </w:t>
      </w:r>
      <w:proofErr w:type="spellStart"/>
      <w:r>
        <w:rPr>
          <w:rFonts w:ascii="Times New Roman" w:eastAsia="ヒラギノ角ゴ Pro W3;Times New Roman" w:hAnsi="Times New Roman"/>
          <w:b/>
          <w:i/>
          <w:color w:val="002060"/>
          <w:sz w:val="26"/>
          <w:szCs w:val="26"/>
        </w:rPr>
        <w:t>некредитных</w:t>
      </w:r>
      <w:proofErr w:type="spellEnd"/>
      <w:r>
        <w:rPr>
          <w:rFonts w:ascii="Times New Roman" w:eastAsia="ヒラギノ角ゴ Pro W3;Times New Roman" w:hAnsi="Times New Roman"/>
          <w:b/>
          <w:i/>
          <w:color w:val="002060"/>
          <w:sz w:val="26"/>
          <w:szCs w:val="26"/>
        </w:rPr>
        <w:t xml:space="preserve"> организаций</w:t>
      </w:r>
    </w:p>
    <w:p w:rsidR="00B3054A" w:rsidRDefault="00B3054A" w:rsidP="00B3054A">
      <w:pPr>
        <w:spacing w:after="0" w:line="240" w:lineRule="auto"/>
        <w:jc w:val="center"/>
        <w:rPr>
          <w:rFonts w:ascii="Times New Roman" w:eastAsia="ヒラギノ角ゴ Pro W3;Times New Roman" w:hAnsi="Times New Roman"/>
          <w:b/>
          <w:i/>
          <w:color w:val="C00000"/>
          <w:sz w:val="28"/>
          <w:szCs w:val="28"/>
        </w:rPr>
      </w:pPr>
    </w:p>
    <w:p w:rsidR="00B3054A" w:rsidRDefault="00B3054A" w:rsidP="00B3054A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Программа мероприятия</w:t>
      </w:r>
    </w:p>
    <w:p w:rsidR="00B73FBD" w:rsidRDefault="00B73FBD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B73FBD" w:rsidRDefault="00892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Институциально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правовые основы финансового мониторинга:</w:t>
      </w:r>
    </w:p>
    <w:p w:rsidR="00B73FBD" w:rsidRDefault="00B73FBD">
      <w:pPr>
        <w:spacing w:after="0" w:line="240" w:lineRule="auto"/>
        <w:ind w:left="142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B73FBD" w:rsidRDefault="00892D93">
      <w:pPr>
        <w:spacing w:after="0" w:line="240" w:lineRule="auto"/>
        <w:ind w:left="142"/>
        <w:jc w:val="both"/>
      </w:pP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Лектор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: </w:t>
      </w:r>
      <w:proofErr w:type="spellStart"/>
      <w:r>
        <w:rPr>
          <w:b/>
          <w:color w:val="365F91"/>
        </w:rPr>
        <w:t>Шоломицкая</w:t>
      </w:r>
      <w:proofErr w:type="spellEnd"/>
      <w:r>
        <w:rPr>
          <w:b/>
          <w:color w:val="365F91"/>
        </w:rPr>
        <w:t xml:space="preserve"> Ольга Александровна, начальник отдела взаимодействия с надзорными органами и частным сектором Управления организации надзорной деятельности </w:t>
      </w:r>
      <w:proofErr w:type="spellStart"/>
      <w:r>
        <w:rPr>
          <w:b/>
          <w:color w:val="365F91"/>
        </w:rPr>
        <w:t>Росфинмониторинга</w:t>
      </w:r>
      <w:proofErr w:type="spellEnd"/>
      <w:r>
        <w:rPr>
          <w:rFonts w:ascii="Times New Roman" w:hAnsi="Times New Roman"/>
          <w:b/>
          <w:color w:val="365F91"/>
        </w:rPr>
        <w:t xml:space="preserve"> </w:t>
      </w:r>
    </w:p>
    <w:p w:rsidR="00B73FBD" w:rsidRDefault="00B73FBD">
      <w:pPr>
        <w:spacing w:after="0" w:line="240" w:lineRule="auto"/>
        <w:jc w:val="both"/>
        <w:rPr>
          <w:rFonts w:ascii="Times New Roman" w:hAnsi="Times New Roman"/>
          <w:b/>
          <w:color w:val="365F91"/>
        </w:rPr>
      </w:pPr>
    </w:p>
    <w:p w:rsidR="00B73FBD" w:rsidRDefault="00892D9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b/>
        </w:rPr>
        <w:t>Международные стандарты ПОД/ФТ.</w:t>
      </w:r>
    </w:p>
    <w:p w:rsidR="00B73FBD" w:rsidRDefault="00B73FBD">
      <w:pPr>
        <w:spacing w:after="0" w:line="240" w:lineRule="auto"/>
        <w:ind w:left="862"/>
        <w:jc w:val="both"/>
        <w:rPr>
          <w:rFonts w:ascii="Times New Roman" w:hAnsi="Times New Roman"/>
          <w:b/>
        </w:rPr>
      </w:pPr>
    </w:p>
    <w:p w:rsidR="00B73FBD" w:rsidRDefault="00892D93">
      <w:pPr>
        <w:numPr>
          <w:ilvl w:val="0"/>
          <w:numId w:val="2"/>
        </w:numPr>
        <w:spacing w:after="0" w:line="240" w:lineRule="auto"/>
        <w:jc w:val="both"/>
        <w:rPr>
          <w:rStyle w:val="fontstyle35"/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Правовое регулирование в сфере ПОД/ФТ.</w:t>
      </w:r>
      <w:r>
        <w:rPr>
          <w:rStyle w:val="fontstyle35"/>
          <w:rFonts w:ascii="Times New Roman" w:hAnsi="Times New Roman"/>
          <w:color w:val="000000"/>
        </w:rPr>
        <w:t xml:space="preserve"> </w:t>
      </w:r>
    </w:p>
    <w:p w:rsidR="00B73FBD" w:rsidRDefault="00B73FBD">
      <w:pPr>
        <w:spacing w:after="0" w:line="240" w:lineRule="auto"/>
        <w:jc w:val="both"/>
        <w:rPr>
          <w:rStyle w:val="fontstyle35"/>
          <w:rFonts w:ascii="Times New Roman" w:hAnsi="Times New Roman"/>
          <w:b/>
        </w:rPr>
      </w:pPr>
    </w:p>
    <w:p w:rsidR="00B73FBD" w:rsidRDefault="00892D9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b/>
        </w:rPr>
        <w:t>Надзор в сфере ПОД/ФТ.</w:t>
      </w:r>
    </w:p>
    <w:p w:rsidR="00B73FBD" w:rsidRDefault="00892D93">
      <w:pPr>
        <w:pStyle w:val="aa"/>
        <w:spacing w:before="0" w:after="0"/>
        <w:jc w:val="both"/>
      </w:pPr>
      <w:r>
        <w:rPr>
          <w:color w:val="000000"/>
          <w:sz w:val="22"/>
          <w:szCs w:val="22"/>
        </w:rPr>
        <w:t xml:space="preserve">Государственный надзор в сфере ПОД/ФТ - исполнение ФСФМ </w:t>
      </w:r>
      <w:r>
        <w:rPr>
          <w:sz w:val="22"/>
          <w:szCs w:val="22"/>
        </w:rPr>
        <w:t>государственной функции контроля и надзора</w:t>
      </w:r>
      <w:r>
        <w:rPr>
          <w:color w:val="000000"/>
          <w:sz w:val="22"/>
          <w:szCs w:val="22"/>
        </w:rPr>
        <w:t xml:space="preserve">. </w:t>
      </w:r>
      <w:r>
        <w:rPr>
          <w:rStyle w:val="fontstyle35"/>
          <w:color w:val="000000"/>
          <w:sz w:val="22"/>
          <w:szCs w:val="22"/>
        </w:rPr>
        <w:t xml:space="preserve">Формы надзора и виды проверок по вопросам ПОД/ФТ. Планирование проверок. Основания проведения проверок по вопросам ПОД/ФТ. Полномочия ФСФМ. Объекты проверок. Взаимодействие </w:t>
      </w:r>
      <w:proofErr w:type="spellStart"/>
      <w:r>
        <w:rPr>
          <w:rStyle w:val="fontstyle35"/>
          <w:color w:val="000000"/>
          <w:sz w:val="22"/>
          <w:szCs w:val="22"/>
        </w:rPr>
        <w:t>Росфинмониторинга</w:t>
      </w:r>
      <w:proofErr w:type="spellEnd"/>
      <w:r>
        <w:rPr>
          <w:rStyle w:val="fontstyle35"/>
          <w:color w:val="000000"/>
          <w:sz w:val="22"/>
          <w:szCs w:val="22"/>
        </w:rPr>
        <w:t xml:space="preserve"> с иными органа государственной власти по вопросам ПОД/ФТ.</w:t>
      </w:r>
    </w:p>
    <w:p w:rsidR="00B73FBD" w:rsidRPr="00253BA2" w:rsidRDefault="00892D93">
      <w:pPr>
        <w:pStyle w:val="a5"/>
        <w:jc w:val="both"/>
        <w:rPr>
          <w:b w:val="0"/>
          <w:color w:val="002060"/>
          <w:sz w:val="24"/>
          <w:u w:val="single"/>
          <w:lang w:val="ru-RU"/>
        </w:rPr>
      </w:pPr>
      <w:r w:rsidRPr="00253BA2">
        <w:rPr>
          <w:i/>
          <w:sz w:val="24"/>
          <w:lang w:val="ru-RU"/>
        </w:rPr>
        <w:t>Ответы на вопросы</w:t>
      </w:r>
      <w:r>
        <w:rPr>
          <w:i/>
          <w:sz w:val="24"/>
          <w:lang w:val="ru-RU"/>
        </w:rPr>
        <w:t xml:space="preserve"> </w:t>
      </w:r>
      <w:r w:rsidRPr="00253BA2">
        <w:rPr>
          <w:i/>
          <w:sz w:val="24"/>
          <w:lang w:val="ru-RU"/>
        </w:rPr>
        <w:t>слушател</w:t>
      </w:r>
      <w:r>
        <w:rPr>
          <w:i/>
          <w:sz w:val="24"/>
          <w:lang w:val="ru-RU"/>
        </w:rPr>
        <w:t>ей</w:t>
      </w:r>
      <w:r w:rsidRPr="00253BA2">
        <w:rPr>
          <w:i/>
          <w:sz w:val="24"/>
          <w:lang w:val="ru-RU"/>
        </w:rPr>
        <w:t>, практические рекомендации</w:t>
      </w:r>
      <w:r>
        <w:rPr>
          <w:i/>
          <w:sz w:val="24"/>
          <w:lang w:val="ru-RU"/>
        </w:rPr>
        <w:t>.</w:t>
      </w:r>
    </w:p>
    <w:p w:rsidR="00B73FBD" w:rsidRDefault="00B73FBD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B73FBD" w:rsidRDefault="00892D93">
      <w:pPr>
        <w:numPr>
          <w:ilvl w:val="0"/>
          <w:numId w:val="3"/>
        </w:numPr>
      </w:pPr>
      <w:r>
        <w:rPr>
          <w:rFonts w:ascii="Times New Roman" w:hAnsi="Times New Roman"/>
          <w:b/>
          <w:sz w:val="24"/>
          <w:szCs w:val="24"/>
        </w:rPr>
        <w:t xml:space="preserve">Организация и осуществление внутреннего контроля в </w:t>
      </w:r>
      <w:proofErr w:type="spellStart"/>
      <w:r>
        <w:rPr>
          <w:rFonts w:ascii="Times New Roman" w:hAnsi="Times New Roman"/>
          <w:b/>
          <w:sz w:val="24"/>
          <w:szCs w:val="24"/>
        </w:rPr>
        <w:t>некредитных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организациях:</w:t>
      </w:r>
    </w:p>
    <w:p w:rsidR="00B3054A" w:rsidRDefault="00892D93" w:rsidP="00B3054A">
      <w:pPr>
        <w:pStyle w:val="a9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Лектор</w:t>
      </w:r>
      <w:r w:rsidR="00B3054A" w:rsidRPr="00B3054A">
        <w:rPr>
          <w:rFonts w:ascii="Times New Roman" w:hAnsi="Times New Roman"/>
          <w:b/>
          <w:sz w:val="24"/>
          <w:szCs w:val="24"/>
        </w:rPr>
        <w:t xml:space="preserve"> </w:t>
      </w:r>
      <w:r w:rsidR="00794797">
        <w:rPr>
          <w:rFonts w:ascii="Times New Roman" w:hAnsi="Times New Roman"/>
          <w:b/>
          <w:sz w:val="24"/>
          <w:szCs w:val="24"/>
        </w:rPr>
        <w:t xml:space="preserve">Пеньков Алексей Викторович, </w:t>
      </w:r>
      <w:r w:rsidR="00794797">
        <w:rPr>
          <w:rFonts w:ascii="Times New Roman" w:hAnsi="Times New Roman"/>
          <w:sz w:val="24"/>
          <w:szCs w:val="24"/>
        </w:rPr>
        <w:t>эксперт-практик в области ПОД/ФТ,</w:t>
      </w:r>
      <w:r w:rsidR="00794797">
        <w:t xml:space="preserve"> </w:t>
      </w:r>
      <w:r w:rsidR="00794797">
        <w:rPr>
          <w:rFonts w:ascii="Times New Roman" w:hAnsi="Times New Roman"/>
          <w:sz w:val="24"/>
          <w:szCs w:val="24"/>
        </w:rPr>
        <w:t>директор Управление финансового мониторинга ООО «РОСГОССТРАХ».</w:t>
      </w:r>
      <w:bookmarkStart w:id="1" w:name="_GoBack"/>
      <w:bookmarkEnd w:id="1"/>
      <w:r w:rsidR="00B3054A" w:rsidRPr="00B3054A">
        <w:rPr>
          <w:b/>
          <w:color w:val="365F91"/>
        </w:rPr>
        <w:t>.</w:t>
      </w:r>
    </w:p>
    <w:p w:rsidR="00B73FBD" w:rsidRDefault="00892D93" w:rsidP="00B3054A">
      <w:pPr>
        <w:spacing w:after="0" w:line="240" w:lineRule="auto"/>
        <w:ind w:left="142"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Права и обязанности </w:t>
      </w:r>
      <w:proofErr w:type="spellStart"/>
      <w:r>
        <w:rPr>
          <w:rFonts w:ascii="Times New Roman" w:eastAsia="Times New Roman" w:hAnsi="Times New Roman"/>
          <w:b/>
          <w:lang w:eastAsia="ru-RU"/>
        </w:rPr>
        <w:t>некредитных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компаний как организаций, осуществляющих операции с денежными средствами или иным имуществом</w:t>
      </w:r>
      <w:r>
        <w:rPr>
          <w:rFonts w:ascii="Times New Roman" w:eastAsia="Times New Roman" w:hAnsi="Times New Roman"/>
          <w:lang w:eastAsia="ru-RU"/>
        </w:rPr>
        <w:t>.</w:t>
      </w:r>
    </w:p>
    <w:p w:rsidR="00B73FBD" w:rsidRDefault="00892D93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Требование к разработке правил внутреннего контроля.</w:t>
      </w:r>
    </w:p>
    <w:p w:rsidR="00B73FBD" w:rsidRDefault="00892D93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Лица, ответственные за разработку правил внутреннего контроля. Разработка правил внутреннего контроля. Обязательные компоненты правил внутреннего контроля. Особенности правил внутреннего контроля 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>организаций</w:t>
      </w:r>
      <w:r>
        <w:rPr>
          <w:rFonts w:ascii="Times New Roman" w:eastAsia="Times New Roman" w:hAnsi="Times New Roman"/>
          <w:lang w:eastAsia="ru-RU"/>
        </w:rPr>
        <w:t>.  П</w:t>
      </w:r>
      <w:r>
        <w:rPr>
          <w:rFonts w:ascii="Times New Roman" w:hAnsi="Times New Roman"/>
          <w:color w:val="000000"/>
          <w:lang w:eastAsia="ru-RU"/>
        </w:rPr>
        <w:t xml:space="preserve">рограммы осуществления внутреннего контроля. </w:t>
      </w:r>
    </w:p>
    <w:p w:rsidR="00B73FBD" w:rsidRDefault="00892D93">
      <w:pPr>
        <w:numPr>
          <w:ilvl w:val="0"/>
          <w:numId w:val="1"/>
        </w:numPr>
        <w:spacing w:before="120" w:after="0" w:line="240" w:lineRule="auto"/>
        <w:ind w:left="0" w:firstLine="0"/>
        <w:jc w:val="both"/>
      </w:pPr>
      <w:r>
        <w:rPr>
          <w:rFonts w:ascii="Times New Roman" w:hAnsi="Times New Roman"/>
          <w:b/>
          <w:color w:val="000000"/>
          <w:lang w:eastAsia="ru-RU"/>
        </w:rPr>
        <w:t>Критерии выявления операций, подлежащих контролю.</w:t>
      </w:r>
    </w:p>
    <w:p w:rsidR="00B73FBD" w:rsidRDefault="00892D93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Операции, подлежащие обязательному контролю. Критерии выявления и признаки необычных сделок. Практические примеры необычных сделок. Приказ </w:t>
      </w:r>
      <w:proofErr w:type="spellStart"/>
      <w:r>
        <w:rPr>
          <w:rFonts w:ascii="Times New Roman" w:hAnsi="Times New Roman"/>
          <w:color w:val="000000"/>
          <w:lang w:eastAsia="ru-RU"/>
        </w:rPr>
        <w:t>Росфинмониторинга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от 22.04.2015 N110 "Об утверждении Инструкции о представлении в Федеральную службу по финансовому мониторингу информации, предусмотренной Федеральным законом от 7 августа 2001 г. N 115-ФЗ «О противодействии легализации (отмыванию) доходов, полученных преступным путем, и финансированию терроризма». </w:t>
      </w:r>
    </w:p>
    <w:p w:rsidR="00B73FBD" w:rsidRDefault="00892D93">
      <w:pPr>
        <w:numPr>
          <w:ilvl w:val="0"/>
          <w:numId w:val="1"/>
        </w:numPr>
        <w:spacing w:before="120" w:after="0" w:line="240" w:lineRule="auto"/>
        <w:ind w:left="0" w:firstLine="0"/>
      </w:pPr>
      <w:r>
        <w:rPr>
          <w:rFonts w:ascii="Times New Roman" w:hAnsi="Times New Roman"/>
          <w:b/>
        </w:rPr>
        <w:t>Ответственность за нарушение законодательства в сфере ПОД/ФТ</w:t>
      </w:r>
      <w:r>
        <w:rPr>
          <w:rFonts w:ascii="Times New Roman" w:hAnsi="Times New Roman"/>
        </w:rPr>
        <w:t>.</w:t>
      </w:r>
    </w:p>
    <w:p w:rsidR="00B73FBD" w:rsidRDefault="00892D93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Система подготовки и обучения кадров.</w:t>
      </w:r>
    </w:p>
    <w:p w:rsidR="00B73FBD" w:rsidRDefault="00892D93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2060"/>
          <w:sz w:val="24"/>
          <w:szCs w:val="24"/>
          <w:u w:val="single"/>
        </w:rPr>
        <w:t>Ответы на вопросы слушателей, практические рекомендации.</w:t>
      </w:r>
      <w:r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</w:p>
    <w:tbl>
      <w:tblPr>
        <w:tblW w:w="7773" w:type="dxa"/>
        <w:tblInd w:w="-1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773"/>
      </w:tblGrid>
      <w:tr w:rsidR="00B73FBD">
        <w:trPr>
          <w:trHeight w:val="933"/>
        </w:trPr>
        <w:tc>
          <w:tcPr>
            <w:tcW w:w="7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3FBD" w:rsidRDefault="00892D9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Регистрационный взнос:</w:t>
            </w:r>
          </w:p>
          <w:p w:rsidR="00B73FBD" w:rsidRDefault="00892D9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Семинар: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57</w:t>
            </w:r>
            <w:r w:rsidRPr="00C722E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95885" cy="123825"/>
                  <wp:effectExtent l="0" t="0" r="0" b="0"/>
                  <wp:docPr id="4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32" t="-25" r="-32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FBD" w:rsidRDefault="00892D9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722E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95885" cy="123825"/>
                  <wp:effectExtent l="0" t="0" r="0" b="0"/>
                  <wp:docPr id="5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32" t="-25" r="-32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22E1" w:rsidRDefault="00C72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2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Дистанционно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: 4000 </w:t>
            </w: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 wp14:anchorId="4302EDF1">
                  <wp:extent cx="97790" cy="1219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BD" w:rsidRPr="00794797">
        <w:trPr>
          <w:trHeight w:val="933"/>
        </w:trPr>
        <w:tc>
          <w:tcPr>
            <w:tcW w:w="77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3FBD" w:rsidRPr="00892D93" w:rsidRDefault="00892D9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92D9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Дополнительная информация:</w:t>
            </w:r>
          </w:p>
          <w:p w:rsidR="00B73FBD" w:rsidRPr="00892D93" w:rsidRDefault="00892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D93">
              <w:rPr>
                <w:rFonts w:ascii="Times New Roman" w:hAnsi="Times New Roman"/>
                <w:b/>
                <w:sz w:val="24"/>
                <w:szCs w:val="24"/>
              </w:rPr>
              <w:t>Кудряшова Елена</w:t>
            </w:r>
          </w:p>
          <w:p w:rsidR="00B73FBD" w:rsidRPr="00892D93" w:rsidRDefault="00892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D93">
              <w:rPr>
                <w:rFonts w:ascii="Times New Roman" w:hAnsi="Times New Roman"/>
                <w:b/>
                <w:sz w:val="24"/>
                <w:szCs w:val="24"/>
              </w:rPr>
              <w:t>Тел/факс +7 (495) 118-34-42, доб.207</w:t>
            </w:r>
          </w:p>
          <w:p w:rsidR="00B73FBD" w:rsidRPr="00892D93" w:rsidRDefault="00892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2D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e-mail: manager03@iira.me</w:t>
            </w:r>
          </w:p>
          <w:p w:rsidR="00B73FBD" w:rsidRDefault="00892D9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</w:pPr>
            <w:r w:rsidRPr="00892D93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  <w:r w:rsidRPr="00892D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8">
              <w:r w:rsidRPr="00892D93">
                <w:rPr>
                  <w:rStyle w:val="InternetLink"/>
                  <w:rFonts w:ascii="Times New Roman" w:hAnsi="Times New Roman"/>
                  <w:b/>
                  <w:sz w:val="24"/>
                  <w:szCs w:val="24"/>
                  <w:lang w:val="en-US"/>
                </w:rPr>
                <w:t>www.iira.me</w:t>
              </w:r>
            </w:hyperlink>
          </w:p>
        </w:tc>
      </w:tr>
    </w:tbl>
    <w:p w:rsidR="00B73FBD" w:rsidRPr="00892D93" w:rsidRDefault="00B73FBD">
      <w:pPr>
        <w:rPr>
          <w:vanish/>
          <w:sz w:val="20"/>
          <w:szCs w:val="20"/>
          <w:lang w:val="en-US"/>
        </w:rPr>
      </w:pPr>
      <w:bookmarkStart w:id="2" w:name="_PictureBullets"/>
      <w:bookmarkEnd w:id="2"/>
    </w:p>
    <w:sectPr w:rsidR="00B73FBD" w:rsidRPr="00892D93" w:rsidSect="00892D93">
      <w:pgSz w:w="11906" w:h="16838"/>
      <w:pgMar w:top="284" w:right="707" w:bottom="142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;Times New Roman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3174780"/>
    <w:multiLevelType w:val="multilevel"/>
    <w:tmpl w:val="6E449D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40A16"/>
    <w:multiLevelType w:val="multilevel"/>
    <w:tmpl w:val="4378C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3563E4"/>
    <w:multiLevelType w:val="multilevel"/>
    <w:tmpl w:val="FC5624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6561F1"/>
    <w:multiLevelType w:val="multilevel"/>
    <w:tmpl w:val="341EAE68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BD"/>
    <w:rsid w:val="00253BA2"/>
    <w:rsid w:val="00794797"/>
    <w:rsid w:val="00892D93"/>
    <w:rsid w:val="00B3054A"/>
    <w:rsid w:val="00B73FBD"/>
    <w:rsid w:val="00C722E1"/>
    <w:rsid w:val="00E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28EA2A-5105-4B68-ACDD-0918537F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  <w:b/>
      <w:color w:val="C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lang w:eastAsia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  <w:color w:val="00000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hAnsi="Times New Roman" w:cs="Times New Roman"/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  <w:color w:val="C0000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  <w:color w:val="C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  <w:b/>
      <w:color w:val="C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Wingdings" w:hAnsi="Wingdings" w:cs="Wingdings"/>
      <w:color w:val="C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  <w:b/>
      <w:color w:val="C0000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  <w:color w:val="C0000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hAnsi="Wingdings" w:cs="Wingdings"/>
      <w:color w:val="C0000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eastAsia="Calibri" w:hAnsi="Symbol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Wingdings" w:hAnsi="Wingdings" w:cs="Wingdings"/>
      <w:b/>
      <w:color w:val="C00000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Wingdings" w:hAnsi="Wingdings" w:cs="Wingdings"/>
      <w:color w:val="C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Wingdings" w:hAnsi="Wingdings" w:cs="Wingdings"/>
      <w:color w:val="00206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eastAsia="Calibri" w:hAnsi="Symbol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Wingdings" w:hAnsi="Wingdings" w:cs="Wingdings"/>
      <w:b/>
      <w:color w:val="00206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  <w:color w:val="C0000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  <w:color w:val="C00000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Wingdings" w:hAnsi="Wingdings" w:cs="Wingdings"/>
      <w:b/>
      <w:color w:val="C00000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a3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35">
    <w:name w:val="fontstyle35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ra.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programs</dc:creator>
  <cp:keywords/>
  <dc:description/>
  <cp:lastModifiedBy>Алексей Рыбочкин</cp:lastModifiedBy>
  <cp:revision>4</cp:revision>
  <cp:lastPrinted>2016-05-16T13:50:00Z</cp:lastPrinted>
  <dcterms:created xsi:type="dcterms:W3CDTF">2018-10-11T16:01:00Z</dcterms:created>
  <dcterms:modified xsi:type="dcterms:W3CDTF">2018-10-12T15:51:00Z</dcterms:modified>
  <dc:language>en-US</dc:language>
</cp:coreProperties>
</file>